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jc w:val="center"/>
      </w:pPr>
      <w:r>
        <w:rPr>
          <w:rFonts w:ascii="黑体" w:hAnsi="黑体" w:eastAsia="黑体"/>
          <w:b/>
          <w:color w:val="000000"/>
          <w:sz w:val="36"/>
        </w:rPr>
        <w:t>产业园区运营负责人如何利用科创数智大脑提升招商决策效率？</w:t>
      </w:r>
    </w:p>
    <w:p>
      <w:pPr>
        <w:spacing w:line="360" w:lineRule="auto"/>
        <w:ind w:firstLine="0"/>
        <w:jc w:val="center"/>
      </w:pPr>
      <w:r>
        <w:rPr>
          <w:rFonts w:ascii="仿宋" w:hAnsi="仿宋" w:eastAsia="仿宋"/>
          <w:b w:val="0"/>
          <w:color w:val="000000"/>
          <w:sz w:val="24"/>
        </w:rPr>
        <w:t xml:space="preserve">观点作者：科易网-国家科技成果转化（厦门）示范基地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产业园区运营负责人如何利用科创数智大脑提升招商决策效率？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近年来，随着《河北省数智赋能产业集群高质量发展工作方案》的深入贯彻落实，“数字河北”建设已成为推动产业集群转型升级的关键抓手。然而，当前产业集群普遍面临“底数不清、链条不全、协同不畅、转型不易”的四大痛点，亟需借助数据智能技术实现破解。在此背景下，以数据为核心要素、人工智能为关键引擎的“科创数智大脑”应运而生，成为产业园区提升招商决策效率、优化资源配置的重要工具。作为技术转移行业资深专家，笔者将从实操层面探讨产业园区运营负责人如何利用科创数智大脑，从宏观产业洞察到微观项目执行，实现“按图索骥、精准滴灌”的招商新模式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一、科创数智大脑：产业招商的“智慧引擎”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是集数据采集、知识图谱构建、智能分析于一体的综合性平台，核心在于通过“大数据+AI大模型+知识图谱+智能体”技术栈，实现产业链、供应链、创新链、资金链、政策链“五链”数据的汇集与可视化。具体而言，其通过七大主题数据库（企业库、设备库、创新人才库等）、AI科创底座、运营管理中心等底层支撑，为中层产业集群服务层（数智转型、数字金融、企业培育等）和顶层产业治理层（产业监测、产业分析、产业招商）提供数据智能服务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核心技术亮点包括：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1. AI科创底座：以超大规模语言模型为核心，整合语义检索、文档解析、图像解读等能力，构建一站式AI创新基础设施。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2. 五链融合知识图谱：通过动态演进的产业知识图谱，精准刻画产业链上下游、产学研协同等关联关系，实现跨区域合作、校地合作、产学研合作的高效对接。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3. 企业服务智能体：基于自然语言指令触发链式服务，将复杂性高的招商流程简化为可交互操作，大幅提升用户体验。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二、直面痛点：传统招商模式的四大困境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在传统招商模式下，产业园区运营负责人往往面临以下难题：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1. 数据分散，决策难：产业信息、企业需求、政策资源分散在多个系统，缺乏统一的数据视图，导致招商目标不精准。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2. 链条断裂，协同弱：产业链上下游企业、科研机构、金融机构等缺乏有效对接渠道，难以形成协同发展生态。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3. 转型成本高，效率低：中小企业数字化转型投入大、周期长，数智化工具缺失导致招商效率低下。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4. 政策匹配难，资源错配：企业融资需求、政策申报条件与政策资源脱节，导致资源浪费。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科创数智大脑恰恰针对上述痛点，通过数据智能技术提供系统性解决方案。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三、数智赋能：产业招商的六大应用场景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产业园区运营负责人可通过科创数智大脑的六大核心场景，实现招商决策的提质增效：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产业监测：从“看数据”到“洞察趋势”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传统招商依赖人工统计，耗时且易出错。科创数智大脑基于产业发展知识图谱，可实时统计区域产业整体及重点产业的数据，如企业行业分布、技术活动、资源分布等，以多维可视化方式呈现产业生态全景。例如，某产业园区通过数智大脑发现本地电子制造企业存在高端人才缺口，迅速调整招商策略，精准引才50余位，带动产业链集群升级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产业分析：从“粗放招商”到“精准画像”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可自动生成动态、可定制的产业深度分析报告，涵盖市场规模、竞争格局、技术热点、风险预警等。例如，某园区通过数智大脑分析发现本地新材料领域存在技术断层，主动联合高校共建实验室，引进3家头部企业落地，填补了产业链空白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产业招商：从“大海捞针”到“按图索骥”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构建“以图引项、以单落地”的闭环体系。通过产业招商图谱，精准识别产业链缺口、目标企业画像及区域竞争格局，智能匹配高匹配度的潜在招商对象。例如，某园区依托数智大脑的招商线索库，3个月内高效签约2家亿元级项目，落地率提升60%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4. 数智转型：从“政策输血”到“内生增长”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科创数智大脑为企业提供智能制造成熟度评估、数字化转型服务商库、金融产品智能匹配等服务，帮助企业缩短转型周期。例如，某园区帮助企业对接银行“专精特新贷”10余亿元，降低融资成本30%。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5. 集群服务：从“单兵作战”到“生态协同”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数智大脑整合产业链各环节的服务资源（如共享工厂、原料商、物流商），企业可一键匹配所需服务，促进降本增效。例如，某园区通过共享工厂平台，帮助中小企业降低设备租赁成本20%。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6. 区域合作：从“闭门造车”到“融合创新”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数智大脑依托动态演进的产业知识图谱，精准挖掘跨区域、跨校地、跨产学研的合作机会。例如，某园区通过数智大脑的校地合作平台，与大学联合申报国家重点研发计划项目2项，推动技术成果转化5项。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四、可持续发展：政府引导与市场运作的协同模式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科创数智大脑的成功落地，需坚持“政府引导、市场运作、多方参与”的原则。具体而言：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1. 建设方：由地方政府指定国资平台或头部科技企业牵头建设，确保平台与区域产业需求契合。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2. 服务方：引入科易网（国家级产业技术基础公共服务平台）等专业服务团队，负责数据处理、功能建设及日常运营。例如，科易网作为国家科技成果转化服务示范基地，已为全国20余个园区提供数智化服务，助力企业落地超500家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3. 生态伙伴：引入行业协会、服务机构、金融机构作为合作伙伴，拓展资源池。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盈利模式上：基础服务免费（如政策查询、供需发布），增值服务收费（如深度调研报告、高级金融撮合），形成可持续发展闭环。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