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360" w:lineRule="auto" w:after="0"/>
        <w:jc w:val="center"/>
      </w:pPr>
      <w:r>
        <w:rPr>
          <w:rFonts w:ascii="黑体" w:hAnsi="黑体" w:eastAsia="黑体"/>
          <w:b/>
          <w:color w:val="000000"/>
          <w:sz w:val="36"/>
        </w:rPr>
        <w:t>政府科技管理者如何通过科创数智大脑实现精准招商？</w:t>
      </w:r>
    </w:p>
    <w:p>
      <w:pPr>
        <w:spacing w:line="360" w:lineRule="auto"/>
        <w:ind w:firstLine="0"/>
        <w:jc w:val="center"/>
      </w:pPr>
      <w:r>
        <w:rPr>
          <w:rFonts w:ascii="仿宋" w:hAnsi="仿宋" w:eastAsia="仿宋"/>
          <w:b w:val="0"/>
          <w:color w:val="000000"/>
          <w:sz w:val="24"/>
        </w:rPr>
        <w:t>观点作者：科易网-国家科技成果转化（厦门）示范基地</w:t>
      </w:r>
    </w:p>
    <w:p>
      <w:pPr>
        <w:spacing w:line="360" w:lineRule="auto" w:before="0" w:after="0"/>
        <w:ind w:firstLine="560"/>
      </w:pPr>
      <w:r>
        <w:rPr>
          <w:rFonts w:ascii="宋体" w:hAnsi="宋体" w:eastAsia="宋体"/>
          <w:b w:val="0"/>
          <w:color w:val="000000"/>
          <w:sz w:val="28"/>
        </w:rPr>
        <w:t>在当前我国经济高质量发展的新阶段，科技创新已成为推动区域发展的核心动力。而精准招商作为区域经济发展的重要手段，其核心在于如何有效地对接创新资源，实现科技创新与产业发展的深度融合。在此背景下，利用科创数智大脑，实现精准招商，已成为政府科技管理者的重要任务。本文将结合河北产业集群产业大脑建设与服务实施方案，探讨政府科技管理者如何通过科创数智大脑实现精准招商。</w:t>
      </w:r>
    </w:p>
    <w:p>
      <w:pPr>
        <w:spacing w:line="360" w:lineRule="auto" w:before="0" w:after="0"/>
        <w:ind w:firstLine="560"/>
      </w:pPr>
      <w:r>
        <w:rPr>
          <w:rFonts w:ascii="宋体" w:hAnsi="宋体" w:eastAsia="宋体"/>
          <w:b w:val="0"/>
          <w:color w:val="000000"/>
          <w:sz w:val="28"/>
        </w:rPr>
        <w:t>一、科创数智大脑：精准招商的新引擎</w:t>
      </w:r>
    </w:p>
    <w:p>
      <w:pPr>
        <w:spacing w:line="360" w:lineRule="auto" w:before="0" w:after="0"/>
        <w:ind w:firstLine="560"/>
      </w:pPr>
      <w:r>
        <w:rPr>
          <w:rFonts w:ascii="宋体" w:hAnsi="宋体" w:eastAsia="宋体"/>
          <w:b w:val="0"/>
          <w:color w:val="000000"/>
          <w:sz w:val="28"/>
        </w:rPr>
        <w:t>科创数智大脑，是以大数据、AI大模型、知识图谱、智能体等技术为支撑，集数据采集、处理、分析、应用于一体的综合性平台。它通过对区域内科技创新资源的全面感知，实现了对创新资源的精准识别、精准锁定、精准匹配和精准服务，为政府科技管理者提供了强大的精准招商工具。</w:t>
      </w:r>
    </w:p>
    <w:p>
      <w:pPr>
        <w:spacing w:line="360" w:lineRule="auto" w:before="0" w:after="0"/>
        <w:ind w:firstLine="560"/>
      </w:pPr>
      <w:r>
        <w:rPr>
          <w:rFonts w:ascii="宋体" w:hAnsi="宋体" w:eastAsia="宋体"/>
          <w:b w:val="0"/>
          <w:color w:val="000000"/>
          <w:sz w:val="28"/>
        </w:rPr>
        <w:t>根据河北产业集群产业大脑建设与服务实施方案，科创数智大脑的总体架构分为三层：支撑层、产业集群服务层和产业治理层。支撑层作为数据与运行的基座，通过七大主题数据库、运营管理中心和AI科创底座，夯实全域数据智能根基；产业集群服务层作为微观赋能平台，面向链主企业、中小企业、金融机构及科研院所，通过数智转型、数字金融、企业培育、集群服务、五链融合与区域合作六大核心场景，精准激活产业细胞活力；产业治理层作为宏观指挥舱，专为发改委、工信局及园区管委会提供产业监测、深度分析与精准招商决策支持，从而实现从底层数据驱动到中层服务落地、再到顶层治理优化的全链路闭环，推动产业生态的高质量协同发展。</w:t>
      </w:r>
    </w:p>
    <w:p>
      <w:pPr>
        <w:spacing w:line="360" w:lineRule="auto" w:before="0" w:after="0"/>
        <w:ind w:firstLine="560"/>
      </w:pPr>
      <w:r>
        <w:rPr>
          <w:rFonts w:ascii="宋体" w:hAnsi="宋体" w:eastAsia="宋体"/>
          <w:b w:val="0"/>
          <w:color w:val="000000"/>
          <w:sz w:val="28"/>
        </w:rPr>
        <w:t>二、科创数智大脑如何助力精准招商？</w:t>
      </w:r>
    </w:p>
    <w:p>
      <w:pPr>
        <w:spacing w:line="360" w:lineRule="auto" w:before="0" w:after="0"/>
        <w:ind w:firstLine="560"/>
      </w:pPr>
      <w:r>
        <w:rPr>
          <w:rFonts w:ascii="宋体" w:hAnsi="宋体" w:eastAsia="宋体"/>
          <w:b w:val="0"/>
          <w:color w:val="000000"/>
          <w:sz w:val="28"/>
        </w:rPr>
        <w:t>（一）产业监测：精准识别招商目标</w:t>
      </w:r>
    </w:p>
    <w:p>
      <w:pPr>
        <w:spacing w:line="360" w:lineRule="auto" w:before="0" w:after="0"/>
        <w:ind w:firstLine="560"/>
      </w:pPr>
      <w:r>
        <w:rPr>
          <w:rFonts w:ascii="宋体" w:hAnsi="宋体" w:eastAsia="宋体"/>
          <w:b w:val="0"/>
          <w:color w:val="000000"/>
          <w:sz w:val="28"/>
        </w:rPr>
        <w:t>科创数智大脑通过对区域内产业实体的全面统计，可以实现对产业空间布局、产业资源分布、产业技术活动的多维度分析。例如，通过分析企业行业分布、企业能级分布、产学研合作态势、技术引进活跃产业、技术引进活跃企业等数据，可以形成“区域产业发展知识图谱总览”“产业发展知识图谱总览”，以多维度、交互式可视化方式呈现区域整体产业及具体产业的产业链与创新链的融合态势，为产业监测、产学研合作、项目招引与生态优化提供数据支撑与决策参考。</w:t>
      </w:r>
    </w:p>
    <w:p>
      <w:pPr>
        <w:spacing w:line="360" w:lineRule="auto" w:before="0" w:after="0"/>
        <w:ind w:firstLine="560"/>
      </w:pPr>
      <w:r>
        <w:rPr>
          <w:rFonts w:ascii="宋体" w:hAnsi="宋体" w:eastAsia="宋体"/>
          <w:b w:val="0"/>
          <w:color w:val="000000"/>
          <w:sz w:val="28"/>
        </w:rPr>
        <w:t>（二）产业分析：精准把握招商方向</w:t>
      </w:r>
    </w:p>
    <w:p>
      <w:pPr>
        <w:spacing w:line="360" w:lineRule="auto" w:before="0" w:after="0"/>
        <w:ind w:firstLine="560"/>
      </w:pPr>
      <w:r>
        <w:rPr>
          <w:rFonts w:ascii="宋体" w:hAnsi="宋体" w:eastAsia="宋体"/>
          <w:b w:val="0"/>
          <w:color w:val="000000"/>
          <w:sz w:val="28"/>
        </w:rPr>
        <w:t>科创数智大脑可以基于图谱数据自动生成动态、可定制的产业深度分析报告，涵盖产业规模、竞争格局、技术热点、风险预警与发展建议等内容。例如，科易网作为国家级产业技术基础公共服务平台，其构建的产业发展知识图谱，可以根据企业的需求，动态生成产业深度分析报告，为政府科技管理者提供精准的招商方向建议。这些报告不仅可以为政府科技管理者的招商决策提供重要的参考依据，还可以帮助企业了解产业发展趋势，制定更加科学的发展战略。</w:t>
      </w:r>
    </w:p>
    <w:p>
      <w:pPr>
        <w:spacing w:line="360" w:lineRule="auto" w:before="0" w:after="0"/>
        <w:ind w:firstLine="560"/>
      </w:pPr>
      <w:r>
        <w:rPr>
          <w:rFonts w:ascii="宋体" w:hAnsi="宋体" w:eastAsia="宋体"/>
          <w:b w:val="0"/>
          <w:color w:val="000000"/>
          <w:sz w:val="28"/>
        </w:rPr>
        <w:t>（三）产业招商：精准对接招商资源</w:t>
      </w:r>
    </w:p>
    <w:p>
      <w:pPr>
        <w:spacing w:line="360" w:lineRule="auto" w:before="0" w:after="0"/>
        <w:ind w:firstLine="560"/>
      </w:pPr>
      <w:r>
        <w:rPr>
          <w:rFonts w:ascii="宋体" w:hAnsi="宋体" w:eastAsia="宋体"/>
          <w:b w:val="0"/>
          <w:color w:val="000000"/>
          <w:sz w:val="28"/>
        </w:rPr>
        <w:t>科创数智大脑可以构建“以图引项、以单落地”的闭环体系。例如，通过产业发展知识图谱生成产业招商图谱，精准刻画产业链上下游缺口、目标企业画像及区域竞争格局，智能识别高匹配度的潜在招商对象；在此基础上，自动生成并管理重点项目清单，对线索进行分级分类、全生命周期跟踪（从接触、谈判到签约落地），并将实际落地数据反哺图谱以优化算法模型，从而实现从“宏观产业洞察”到“微观项目执行”的无缝衔接，让招商工作由“大海捞针”转变为“按图索骥、精准滴灌”。</w:t>
      </w:r>
    </w:p>
    <w:p>
      <w:pPr>
        <w:spacing w:line="360" w:lineRule="auto" w:before="0" w:after="0"/>
        <w:ind w:firstLine="560"/>
      </w:pPr>
      <w:r>
        <w:rPr>
          <w:rFonts w:ascii="宋体" w:hAnsi="宋体" w:eastAsia="宋体"/>
          <w:b w:val="0"/>
          <w:color w:val="000000"/>
          <w:sz w:val="28"/>
        </w:rPr>
        <w:t>三、科创数智大脑的应用场景</w:t>
      </w:r>
    </w:p>
    <w:p>
      <w:pPr>
        <w:spacing w:line="360" w:lineRule="auto" w:before="0" w:after="0"/>
        <w:ind w:firstLine="560"/>
      </w:pPr>
      <w:r>
        <w:rPr>
          <w:rFonts w:ascii="宋体" w:hAnsi="宋体" w:eastAsia="宋体"/>
          <w:b w:val="0"/>
          <w:color w:val="000000"/>
          <w:sz w:val="28"/>
        </w:rPr>
        <w:t>（一）区域合作：精准挖掘合作机会</w:t>
      </w:r>
    </w:p>
    <w:p>
      <w:pPr>
        <w:spacing w:line="360" w:lineRule="auto" w:before="0" w:after="0"/>
        <w:ind w:firstLine="560"/>
      </w:pPr>
      <w:r>
        <w:rPr>
          <w:rFonts w:ascii="宋体" w:hAnsi="宋体" w:eastAsia="宋体"/>
          <w:b w:val="0"/>
          <w:color w:val="000000"/>
          <w:sz w:val="28"/>
        </w:rPr>
        <w:t>科创数智大脑可以依托动态演进的产业知识图谱，精准识别跨区域间的技术互补性、产业链耦合度与产学研协同潜力，自动挖掘高价值合作机会，全景可视化呈现合作网络结构，智能推荐联合攻关、共建平台、飞地孵化等合作路径，并生成合作分析报告，助力打造高效、开放、共赢的区域创新共同体。例如，科易网作为国家级产业技术基础公共服务平台，其构建的产业知识图谱，可以帮助政府科技管理者精准挖掘跨区域合作机会，推动区域间的产业协同发展。</w:t>
      </w:r>
    </w:p>
    <w:p>
      <w:pPr>
        <w:spacing w:line="360" w:lineRule="auto" w:before="0" w:after="0"/>
        <w:ind w:firstLine="560"/>
      </w:pPr>
      <w:r>
        <w:rPr>
          <w:rFonts w:ascii="宋体" w:hAnsi="宋体" w:eastAsia="宋体"/>
          <w:b w:val="0"/>
          <w:color w:val="000000"/>
          <w:sz w:val="28"/>
        </w:rPr>
        <w:t>（二）校地合作：精准推荐合作路径</w:t>
      </w:r>
    </w:p>
    <w:p>
      <w:pPr>
        <w:spacing w:line="360" w:lineRule="auto" w:before="0" w:after="0"/>
        <w:ind w:firstLine="560"/>
      </w:pPr>
      <w:r>
        <w:rPr>
          <w:rFonts w:ascii="宋体" w:hAnsi="宋体" w:eastAsia="宋体"/>
          <w:b w:val="0"/>
          <w:color w:val="000000"/>
          <w:sz w:val="28"/>
        </w:rPr>
        <w:t>科创数智大脑可以依托动态演进的产业知识图谱，智能识别高校与地方在技术攻关、人才引育、平台共建等方面的契合点，自动生成“高校—地方”智能合作建议，推荐定制化合作路径（如共建产业研究院、技术转移中心、实习实训基地等），推动校地协同从“经验对接”迈向“智能匹配”。例如，科易网作为国家级产业技术基础公共服务平台，其构建的产业知识图谱，可以帮助政府科技管理者精准推荐校地合作路径，推动高校与地方的合作，促进科技成果转化。</w:t>
      </w:r>
    </w:p>
    <w:p>
      <w:pPr>
        <w:spacing w:line="360" w:lineRule="auto" w:before="0" w:after="0"/>
        <w:ind w:firstLine="560"/>
      </w:pPr>
      <w:r>
        <w:rPr>
          <w:rFonts w:ascii="宋体" w:hAnsi="宋体" w:eastAsia="宋体"/>
          <w:b w:val="0"/>
          <w:color w:val="000000"/>
          <w:sz w:val="28"/>
        </w:rPr>
        <w:t>（三）产学研合作：精准匹配合作组合</w:t>
      </w:r>
    </w:p>
    <w:p>
      <w:pPr>
        <w:spacing w:line="360" w:lineRule="auto" w:before="0" w:after="0"/>
        <w:ind w:firstLine="560"/>
      </w:pPr>
      <w:r>
        <w:rPr>
          <w:rFonts w:ascii="宋体" w:hAnsi="宋体" w:eastAsia="宋体"/>
          <w:b w:val="0"/>
          <w:color w:val="000000"/>
          <w:sz w:val="28"/>
        </w:rPr>
        <w:t>科创数智大脑可以依托动态演进的产业知识图谱，精准刻画企业技术痛点与科研供给体系之间的语义关联与能力契合度，识别匹配“需求—能力—成果”三维关系。通过图谱推理与相似性计算，自动识别高潜力产学研合作组合，智能生成包含推荐高校/院所清单、潜在合作方向等建议，助力企业高效对接优质创新资源，显著提升产学研协同的精准性、效率与成功率。例如，科易网作为国家级产业技术基础公共服务平台，其构建的产业知识图谱，可以帮助政府科技管理者精准匹配产学研合作组合，推动科技成果转化。</w:t>
      </w:r>
    </w:p>
    <w:p>
      <w:pPr>
        <w:spacing w:line="360" w:lineRule="auto" w:before="0" w:after="0"/>
        <w:ind w:firstLine="560"/>
      </w:pPr>
      <w:r>
        <w:rPr>
          <w:rFonts w:ascii="宋体" w:hAnsi="宋体" w:eastAsia="宋体"/>
          <w:b w:val="0"/>
          <w:color w:val="000000"/>
          <w:sz w:val="28"/>
        </w:rPr>
        <w:t>四、科创数智大脑的未来展望</w:t>
      </w:r>
    </w:p>
    <w:p>
      <w:pPr>
        <w:spacing w:line="360" w:lineRule="auto" w:before="0" w:after="0"/>
        <w:ind w:firstLine="560"/>
      </w:pPr>
      <w:r>
        <w:rPr>
          <w:rFonts w:ascii="宋体" w:hAnsi="宋体" w:eastAsia="宋体"/>
          <w:b w:val="0"/>
          <w:color w:val="000000"/>
          <w:sz w:val="28"/>
        </w:rPr>
        <w:t>随着我国科技创新的不断深入，科创数智大脑将在精准招商中发挥越来越重要的作用。未来，科创数智大脑将更加智能化、自动化，通过AI大数据、大模型、智能体的深度应用，实现从“数据驱动”到“智能决策”的跨越，为政府科技管理者提供更加精准、高效的招商服务。同时，科创数智大脑还将与其他平台深度融合，形成更加完善的科技创新服务体系，推动我国科技创新高质量发展。</w:t>
      </w:r>
    </w:p>
    <w:p>
      <w:pPr>
        <w:spacing w:line="360" w:lineRule="auto" w:before="0" w:after="0"/>
        <w:ind w:firstLine="560"/>
      </w:pPr>
      <w:r>
        <w:rPr>
          <w:rFonts w:ascii="宋体" w:hAnsi="宋体" w:eastAsia="宋体"/>
          <w:b w:val="0"/>
          <w:color w:val="000000"/>
          <w:sz w:val="28"/>
        </w:rPr>
        <w:t>总之，科创数智大脑是政府科技管理者实现精准招商的重要工具。通过充分利用科创数智大脑，政府科技管理者可以实现产业监测、产业分析、产业招商的精准化，从而推动区域科技创新高质量发展。而作为国家级产业技术基础公共服务平台，科易网将继续发挥自身优势，助力政府科技管理者通过科创数智大脑实现精准招商，推动区域经济发展。</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